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572" w:type="dxa"/>
        <w:tblInd w:w="-455" w:type="dxa"/>
        <w:tblLook w:val="04A0" w:firstRow="1" w:lastRow="0" w:firstColumn="1" w:lastColumn="0" w:noHBand="0" w:noVBand="1"/>
      </w:tblPr>
      <w:tblGrid>
        <w:gridCol w:w="8540"/>
        <w:gridCol w:w="672"/>
        <w:gridCol w:w="720"/>
        <w:gridCol w:w="640"/>
      </w:tblGrid>
      <w:tr w:rsidR="007048B5" w14:paraId="65D6EFB8" w14:textId="77777777" w:rsidTr="00EA0F3D">
        <w:tc>
          <w:tcPr>
            <w:tcW w:w="10572" w:type="dxa"/>
            <w:gridSpan w:val="4"/>
            <w:shd w:val="clear" w:color="auto" w:fill="8EAADB" w:themeFill="accent1" w:themeFillTint="99"/>
          </w:tcPr>
          <w:p w14:paraId="264FFE2E" w14:textId="4CACFBC1" w:rsidR="007048B5" w:rsidRPr="00BC5EDC" w:rsidRDefault="004770AB" w:rsidP="007048B5">
            <w:pPr>
              <w:jc w:val="center"/>
              <w:rPr>
                <w:b/>
                <w:bCs/>
                <w:sz w:val="32"/>
                <w:szCs w:val="32"/>
              </w:rPr>
            </w:pPr>
            <w:r w:rsidRPr="00BC5EDC">
              <w:rPr>
                <w:b/>
                <w:bCs/>
                <w:sz w:val="32"/>
                <w:szCs w:val="32"/>
              </w:rPr>
              <w:t>Needs Assessment for</w:t>
            </w:r>
            <w:r w:rsidR="007048B5" w:rsidRPr="00BC5EDC">
              <w:rPr>
                <w:b/>
                <w:bCs/>
                <w:sz w:val="32"/>
                <w:szCs w:val="32"/>
              </w:rPr>
              <w:t xml:space="preserve"> Instructional Coaching</w:t>
            </w:r>
            <w:r w:rsidRPr="00BC5EDC">
              <w:rPr>
                <w:b/>
                <w:bCs/>
                <w:sz w:val="32"/>
                <w:szCs w:val="32"/>
              </w:rPr>
              <w:t xml:space="preserve"> Design</w:t>
            </w:r>
          </w:p>
        </w:tc>
      </w:tr>
      <w:tr w:rsidR="007048B5" w14:paraId="560167B7" w14:textId="77777777" w:rsidTr="007048B5">
        <w:tc>
          <w:tcPr>
            <w:tcW w:w="8540" w:type="dxa"/>
          </w:tcPr>
          <w:p w14:paraId="01B74ADA" w14:textId="77777777" w:rsidR="007048B5" w:rsidRDefault="007048B5"/>
        </w:tc>
        <w:tc>
          <w:tcPr>
            <w:tcW w:w="672" w:type="dxa"/>
          </w:tcPr>
          <w:p w14:paraId="6FBF3AF9" w14:textId="6DDCF091" w:rsidR="007048B5" w:rsidRDefault="007048B5">
            <w:r>
              <w:t>Yes</w:t>
            </w:r>
          </w:p>
        </w:tc>
        <w:tc>
          <w:tcPr>
            <w:tcW w:w="720" w:type="dxa"/>
          </w:tcPr>
          <w:p w14:paraId="164661FD" w14:textId="0AFA0EFA" w:rsidR="007048B5" w:rsidRDefault="007048B5">
            <w:r>
              <w:t>No</w:t>
            </w:r>
          </w:p>
        </w:tc>
        <w:tc>
          <w:tcPr>
            <w:tcW w:w="640" w:type="dxa"/>
          </w:tcPr>
          <w:p w14:paraId="2529F74F" w14:textId="18C5F5CE" w:rsidR="007048B5" w:rsidRDefault="007048B5">
            <w:r>
              <w:t>Not sure</w:t>
            </w:r>
          </w:p>
        </w:tc>
      </w:tr>
      <w:tr w:rsidR="007048B5" w14:paraId="3D128789" w14:textId="77777777" w:rsidTr="00EA0F3D">
        <w:tc>
          <w:tcPr>
            <w:tcW w:w="10572" w:type="dxa"/>
            <w:gridSpan w:val="4"/>
            <w:shd w:val="clear" w:color="auto" w:fill="D9E2F3" w:themeFill="accent1" w:themeFillTint="33"/>
          </w:tcPr>
          <w:p w14:paraId="3DF6B88B" w14:textId="2539336F" w:rsidR="007048B5" w:rsidRPr="00BC5EDC" w:rsidRDefault="007048B5">
            <w:pPr>
              <w:rPr>
                <w:b/>
                <w:bCs/>
                <w:sz w:val="28"/>
                <w:szCs w:val="28"/>
              </w:rPr>
            </w:pPr>
            <w:r w:rsidRPr="00BC5EDC">
              <w:rPr>
                <w:b/>
                <w:bCs/>
                <w:sz w:val="28"/>
                <w:szCs w:val="28"/>
              </w:rPr>
              <w:t>Planning</w:t>
            </w:r>
          </w:p>
        </w:tc>
      </w:tr>
      <w:tr w:rsidR="007048B5" w14:paraId="2D01A934" w14:textId="77777777" w:rsidTr="007048B5">
        <w:tc>
          <w:tcPr>
            <w:tcW w:w="8540" w:type="dxa"/>
          </w:tcPr>
          <w:p w14:paraId="0AE660D9" w14:textId="7C699665" w:rsidR="007048B5" w:rsidRDefault="007048B5" w:rsidP="007048B5">
            <w:pPr>
              <w:pStyle w:val="ListParagraph"/>
              <w:numPr>
                <w:ilvl w:val="0"/>
                <w:numId w:val="1"/>
              </w:numPr>
            </w:pPr>
            <w:r>
              <w:t xml:space="preserve">There are defined roles and responsibilities for instructional coaches </w:t>
            </w:r>
          </w:p>
        </w:tc>
        <w:tc>
          <w:tcPr>
            <w:tcW w:w="672" w:type="dxa"/>
          </w:tcPr>
          <w:p w14:paraId="431E22A6" w14:textId="77777777" w:rsidR="007048B5" w:rsidRDefault="007048B5" w:rsidP="007048B5">
            <w:pPr>
              <w:ind w:right="883"/>
            </w:pPr>
          </w:p>
        </w:tc>
        <w:tc>
          <w:tcPr>
            <w:tcW w:w="720" w:type="dxa"/>
          </w:tcPr>
          <w:p w14:paraId="76240E85" w14:textId="77777777" w:rsidR="007048B5" w:rsidRDefault="007048B5"/>
        </w:tc>
        <w:tc>
          <w:tcPr>
            <w:tcW w:w="640" w:type="dxa"/>
          </w:tcPr>
          <w:p w14:paraId="604E0AD0" w14:textId="77777777" w:rsidR="007048B5" w:rsidRDefault="007048B5"/>
        </w:tc>
      </w:tr>
      <w:tr w:rsidR="007048B5" w14:paraId="776BD91D" w14:textId="77777777" w:rsidTr="007048B5">
        <w:tc>
          <w:tcPr>
            <w:tcW w:w="8540" w:type="dxa"/>
          </w:tcPr>
          <w:p w14:paraId="33C4E8FD" w14:textId="10C4AD24" w:rsidR="007048B5" w:rsidRDefault="007048B5" w:rsidP="007048B5">
            <w:pPr>
              <w:pStyle w:val="ListParagraph"/>
              <w:numPr>
                <w:ilvl w:val="0"/>
                <w:numId w:val="1"/>
              </w:numPr>
            </w:pPr>
            <w:r>
              <w:t>An appropriate number of teachers identified for instructional coaches to support (all teachers have an opportunity)</w:t>
            </w:r>
          </w:p>
        </w:tc>
        <w:tc>
          <w:tcPr>
            <w:tcW w:w="672" w:type="dxa"/>
          </w:tcPr>
          <w:p w14:paraId="242AF51F" w14:textId="77777777" w:rsidR="007048B5" w:rsidRDefault="007048B5"/>
        </w:tc>
        <w:tc>
          <w:tcPr>
            <w:tcW w:w="720" w:type="dxa"/>
          </w:tcPr>
          <w:p w14:paraId="1F0A7D7B" w14:textId="77777777" w:rsidR="007048B5" w:rsidRDefault="007048B5"/>
        </w:tc>
        <w:tc>
          <w:tcPr>
            <w:tcW w:w="640" w:type="dxa"/>
          </w:tcPr>
          <w:p w14:paraId="707C9BA4" w14:textId="77777777" w:rsidR="007048B5" w:rsidRDefault="007048B5"/>
        </w:tc>
      </w:tr>
      <w:tr w:rsidR="007048B5" w14:paraId="16047A37" w14:textId="77777777" w:rsidTr="00EA0F3D">
        <w:tc>
          <w:tcPr>
            <w:tcW w:w="10572" w:type="dxa"/>
            <w:gridSpan w:val="4"/>
            <w:shd w:val="clear" w:color="auto" w:fill="D9E2F3" w:themeFill="accent1" w:themeFillTint="33"/>
          </w:tcPr>
          <w:p w14:paraId="227C4F8C" w14:textId="56329B7E" w:rsidR="007048B5" w:rsidRPr="00BC5EDC" w:rsidRDefault="007048B5">
            <w:pPr>
              <w:rPr>
                <w:b/>
                <w:bCs/>
                <w:sz w:val="28"/>
                <w:szCs w:val="28"/>
              </w:rPr>
            </w:pPr>
            <w:r w:rsidRPr="00BC5EDC">
              <w:rPr>
                <w:b/>
                <w:bCs/>
                <w:sz w:val="28"/>
                <w:szCs w:val="28"/>
              </w:rPr>
              <w:t>Design Structure</w:t>
            </w:r>
          </w:p>
        </w:tc>
      </w:tr>
      <w:tr w:rsidR="007048B5" w14:paraId="59F7FE8F" w14:textId="77777777" w:rsidTr="007048B5">
        <w:tc>
          <w:tcPr>
            <w:tcW w:w="8540" w:type="dxa"/>
          </w:tcPr>
          <w:p w14:paraId="44D146FA" w14:textId="21753EB9" w:rsidR="007048B5" w:rsidRDefault="007048B5" w:rsidP="007048B5">
            <w:pPr>
              <w:pStyle w:val="ListParagraph"/>
              <w:numPr>
                <w:ilvl w:val="0"/>
                <w:numId w:val="2"/>
              </w:numPr>
            </w:pPr>
            <w:r>
              <w:t xml:space="preserve">Protected time available for planning, conferencing, and coaching </w:t>
            </w:r>
          </w:p>
        </w:tc>
        <w:tc>
          <w:tcPr>
            <w:tcW w:w="672" w:type="dxa"/>
          </w:tcPr>
          <w:p w14:paraId="2B9CCB19" w14:textId="77777777" w:rsidR="007048B5" w:rsidRDefault="007048B5"/>
        </w:tc>
        <w:tc>
          <w:tcPr>
            <w:tcW w:w="720" w:type="dxa"/>
          </w:tcPr>
          <w:p w14:paraId="39285599" w14:textId="77777777" w:rsidR="007048B5" w:rsidRDefault="007048B5"/>
        </w:tc>
        <w:tc>
          <w:tcPr>
            <w:tcW w:w="640" w:type="dxa"/>
          </w:tcPr>
          <w:p w14:paraId="5B68AE6A" w14:textId="77777777" w:rsidR="007048B5" w:rsidRDefault="007048B5"/>
        </w:tc>
      </w:tr>
      <w:tr w:rsidR="007048B5" w14:paraId="20C98776" w14:textId="77777777" w:rsidTr="007048B5">
        <w:tc>
          <w:tcPr>
            <w:tcW w:w="8540" w:type="dxa"/>
          </w:tcPr>
          <w:p w14:paraId="5DD29BBD" w14:textId="4612F04B" w:rsidR="007048B5" w:rsidRDefault="007048B5" w:rsidP="007048B5">
            <w:pPr>
              <w:pStyle w:val="ListParagraph"/>
              <w:numPr>
                <w:ilvl w:val="0"/>
                <w:numId w:val="2"/>
              </w:numPr>
            </w:pPr>
            <w:r>
              <w:t>The master schedule includes a professional learning community</w:t>
            </w:r>
          </w:p>
        </w:tc>
        <w:tc>
          <w:tcPr>
            <w:tcW w:w="672" w:type="dxa"/>
          </w:tcPr>
          <w:p w14:paraId="73AD8E27" w14:textId="77777777" w:rsidR="007048B5" w:rsidRDefault="007048B5"/>
        </w:tc>
        <w:tc>
          <w:tcPr>
            <w:tcW w:w="720" w:type="dxa"/>
          </w:tcPr>
          <w:p w14:paraId="64336EF8" w14:textId="77777777" w:rsidR="007048B5" w:rsidRDefault="007048B5"/>
        </w:tc>
        <w:tc>
          <w:tcPr>
            <w:tcW w:w="640" w:type="dxa"/>
          </w:tcPr>
          <w:p w14:paraId="2435033A" w14:textId="77777777" w:rsidR="007048B5" w:rsidRDefault="007048B5"/>
        </w:tc>
      </w:tr>
      <w:tr w:rsidR="007048B5" w14:paraId="3EAF17D4" w14:textId="77777777" w:rsidTr="007048B5">
        <w:tc>
          <w:tcPr>
            <w:tcW w:w="8540" w:type="dxa"/>
          </w:tcPr>
          <w:p w14:paraId="2B49B3BD" w14:textId="3E4042C8" w:rsidR="007048B5" w:rsidRDefault="007048B5" w:rsidP="007048B5">
            <w:pPr>
              <w:pStyle w:val="ListParagraph"/>
              <w:numPr>
                <w:ilvl w:val="0"/>
                <w:numId w:val="2"/>
              </w:numPr>
            </w:pPr>
            <w:r>
              <w:t>Ongoing PD and support for instructional coaches are provide</w:t>
            </w:r>
          </w:p>
        </w:tc>
        <w:tc>
          <w:tcPr>
            <w:tcW w:w="672" w:type="dxa"/>
          </w:tcPr>
          <w:p w14:paraId="4581318D" w14:textId="77777777" w:rsidR="007048B5" w:rsidRDefault="007048B5"/>
        </w:tc>
        <w:tc>
          <w:tcPr>
            <w:tcW w:w="720" w:type="dxa"/>
          </w:tcPr>
          <w:p w14:paraId="0856CA8A" w14:textId="77777777" w:rsidR="007048B5" w:rsidRDefault="007048B5"/>
        </w:tc>
        <w:tc>
          <w:tcPr>
            <w:tcW w:w="640" w:type="dxa"/>
          </w:tcPr>
          <w:p w14:paraId="04A4BB38" w14:textId="77777777" w:rsidR="007048B5" w:rsidRDefault="007048B5"/>
        </w:tc>
      </w:tr>
      <w:tr w:rsidR="007048B5" w14:paraId="7598CE70" w14:textId="77777777" w:rsidTr="00EA0F3D">
        <w:tc>
          <w:tcPr>
            <w:tcW w:w="10572" w:type="dxa"/>
            <w:gridSpan w:val="4"/>
            <w:shd w:val="clear" w:color="auto" w:fill="D9E2F3" w:themeFill="accent1" w:themeFillTint="33"/>
          </w:tcPr>
          <w:p w14:paraId="1345BE0E" w14:textId="15F7E05C" w:rsidR="007048B5" w:rsidRPr="00BC5EDC" w:rsidRDefault="007048B5">
            <w:pPr>
              <w:rPr>
                <w:b/>
                <w:bCs/>
                <w:sz w:val="28"/>
                <w:szCs w:val="28"/>
              </w:rPr>
            </w:pPr>
            <w:r w:rsidRPr="00BC5EDC">
              <w:rPr>
                <w:b/>
                <w:bCs/>
                <w:sz w:val="28"/>
                <w:szCs w:val="28"/>
              </w:rPr>
              <w:t>Implementation</w:t>
            </w:r>
          </w:p>
        </w:tc>
      </w:tr>
      <w:tr w:rsidR="007048B5" w14:paraId="486BA00A" w14:textId="77777777" w:rsidTr="007048B5">
        <w:tc>
          <w:tcPr>
            <w:tcW w:w="8540" w:type="dxa"/>
          </w:tcPr>
          <w:p w14:paraId="1D1F0CF7" w14:textId="64141DFF" w:rsidR="007048B5" w:rsidRDefault="007048B5" w:rsidP="007048B5">
            <w:pPr>
              <w:pStyle w:val="ListParagraph"/>
              <w:numPr>
                <w:ilvl w:val="0"/>
                <w:numId w:val="2"/>
              </w:numPr>
            </w:pPr>
            <w:r>
              <w:t>A trusting safe environment exists for teachers and instructional coaches to work collaborative (communication and confidentiality)</w:t>
            </w:r>
          </w:p>
        </w:tc>
        <w:tc>
          <w:tcPr>
            <w:tcW w:w="672" w:type="dxa"/>
          </w:tcPr>
          <w:p w14:paraId="4B41239D" w14:textId="77777777" w:rsidR="007048B5" w:rsidRDefault="007048B5"/>
        </w:tc>
        <w:tc>
          <w:tcPr>
            <w:tcW w:w="720" w:type="dxa"/>
          </w:tcPr>
          <w:p w14:paraId="1D002D9B" w14:textId="77777777" w:rsidR="007048B5" w:rsidRDefault="007048B5"/>
        </w:tc>
        <w:tc>
          <w:tcPr>
            <w:tcW w:w="640" w:type="dxa"/>
          </w:tcPr>
          <w:p w14:paraId="2AE2588B" w14:textId="77777777" w:rsidR="007048B5" w:rsidRDefault="007048B5"/>
        </w:tc>
      </w:tr>
      <w:tr w:rsidR="007048B5" w:rsidRPr="004770AB" w14:paraId="3D8484BC" w14:textId="77777777" w:rsidTr="007048B5">
        <w:tc>
          <w:tcPr>
            <w:tcW w:w="8540" w:type="dxa"/>
          </w:tcPr>
          <w:p w14:paraId="1A12267C" w14:textId="3F23AEBA" w:rsidR="007048B5" w:rsidRDefault="007048B5" w:rsidP="007048B5">
            <w:pPr>
              <w:pStyle w:val="ListParagraph"/>
              <w:numPr>
                <w:ilvl w:val="0"/>
                <w:numId w:val="2"/>
              </w:numPr>
            </w:pPr>
            <w:r>
              <w:t>Campus instructional leaders share clear expectations with both instructional coaches and teachers</w:t>
            </w:r>
          </w:p>
        </w:tc>
        <w:tc>
          <w:tcPr>
            <w:tcW w:w="672" w:type="dxa"/>
          </w:tcPr>
          <w:p w14:paraId="455B19AB" w14:textId="77777777" w:rsidR="007048B5" w:rsidRDefault="007048B5"/>
        </w:tc>
        <w:tc>
          <w:tcPr>
            <w:tcW w:w="720" w:type="dxa"/>
          </w:tcPr>
          <w:p w14:paraId="52F49EEB" w14:textId="77777777" w:rsidR="007048B5" w:rsidRDefault="007048B5"/>
        </w:tc>
        <w:tc>
          <w:tcPr>
            <w:tcW w:w="640" w:type="dxa"/>
          </w:tcPr>
          <w:p w14:paraId="0D81897F" w14:textId="77777777" w:rsidR="007048B5" w:rsidRDefault="007048B5"/>
        </w:tc>
      </w:tr>
      <w:tr w:rsidR="007048B5" w14:paraId="09E6477D" w14:textId="77777777" w:rsidTr="00EA0F3D">
        <w:tc>
          <w:tcPr>
            <w:tcW w:w="8540" w:type="dxa"/>
            <w:shd w:val="clear" w:color="auto" w:fill="D9E2F3" w:themeFill="accent1" w:themeFillTint="33"/>
          </w:tcPr>
          <w:p w14:paraId="7528B234" w14:textId="47783525" w:rsidR="007048B5" w:rsidRDefault="00503471" w:rsidP="007048B5">
            <w:pPr>
              <w:pStyle w:val="ListParagraph"/>
              <w:numPr>
                <w:ilvl w:val="0"/>
                <w:numId w:val="2"/>
              </w:numPr>
            </w:pPr>
            <w:r>
              <w:t xml:space="preserve">Instructional coaches are aware of district/campus initiatives </w:t>
            </w:r>
          </w:p>
        </w:tc>
        <w:tc>
          <w:tcPr>
            <w:tcW w:w="672" w:type="dxa"/>
            <w:shd w:val="clear" w:color="auto" w:fill="D9E2F3" w:themeFill="accent1" w:themeFillTint="33"/>
          </w:tcPr>
          <w:p w14:paraId="35497013" w14:textId="77777777" w:rsidR="007048B5" w:rsidRDefault="007048B5"/>
        </w:tc>
        <w:tc>
          <w:tcPr>
            <w:tcW w:w="720" w:type="dxa"/>
            <w:shd w:val="clear" w:color="auto" w:fill="D9E2F3" w:themeFill="accent1" w:themeFillTint="33"/>
          </w:tcPr>
          <w:p w14:paraId="5D5D540E" w14:textId="77777777" w:rsidR="007048B5" w:rsidRDefault="007048B5"/>
        </w:tc>
        <w:tc>
          <w:tcPr>
            <w:tcW w:w="640" w:type="dxa"/>
            <w:shd w:val="clear" w:color="auto" w:fill="D9E2F3" w:themeFill="accent1" w:themeFillTint="33"/>
          </w:tcPr>
          <w:p w14:paraId="606E7E0B" w14:textId="77777777" w:rsidR="007048B5" w:rsidRDefault="007048B5"/>
        </w:tc>
      </w:tr>
      <w:tr w:rsidR="007048B5" w14:paraId="589B10A0" w14:textId="77777777" w:rsidTr="007048B5">
        <w:tc>
          <w:tcPr>
            <w:tcW w:w="8540" w:type="dxa"/>
          </w:tcPr>
          <w:p w14:paraId="29118411" w14:textId="1B177C33" w:rsidR="007048B5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 xml:space="preserve">Actionable feedback to educators is frequent, timely, and specific  </w:t>
            </w:r>
          </w:p>
        </w:tc>
        <w:tc>
          <w:tcPr>
            <w:tcW w:w="672" w:type="dxa"/>
          </w:tcPr>
          <w:p w14:paraId="20043D8B" w14:textId="77777777" w:rsidR="007048B5" w:rsidRDefault="007048B5"/>
        </w:tc>
        <w:tc>
          <w:tcPr>
            <w:tcW w:w="720" w:type="dxa"/>
          </w:tcPr>
          <w:p w14:paraId="5DB9CE44" w14:textId="77777777" w:rsidR="007048B5" w:rsidRDefault="007048B5"/>
        </w:tc>
        <w:tc>
          <w:tcPr>
            <w:tcW w:w="640" w:type="dxa"/>
          </w:tcPr>
          <w:p w14:paraId="3C2AFF90" w14:textId="77777777" w:rsidR="007048B5" w:rsidRDefault="007048B5"/>
        </w:tc>
      </w:tr>
      <w:tr w:rsidR="00E71193" w14:paraId="1A55884D" w14:textId="77777777" w:rsidTr="00EA0F3D">
        <w:tc>
          <w:tcPr>
            <w:tcW w:w="10572" w:type="dxa"/>
            <w:gridSpan w:val="4"/>
            <w:shd w:val="clear" w:color="auto" w:fill="D9E2F3" w:themeFill="accent1" w:themeFillTint="33"/>
          </w:tcPr>
          <w:p w14:paraId="09AF04BD" w14:textId="2FA6E298" w:rsidR="00E71193" w:rsidRPr="00BC5EDC" w:rsidRDefault="00E71193">
            <w:pPr>
              <w:rPr>
                <w:b/>
                <w:bCs/>
                <w:sz w:val="28"/>
                <w:szCs w:val="28"/>
              </w:rPr>
            </w:pPr>
            <w:r w:rsidRPr="00BC5EDC">
              <w:rPr>
                <w:b/>
                <w:bCs/>
                <w:sz w:val="28"/>
                <w:szCs w:val="28"/>
              </w:rPr>
              <w:t>Monitoring</w:t>
            </w:r>
          </w:p>
        </w:tc>
      </w:tr>
      <w:tr w:rsidR="00E71193" w14:paraId="4F78B895" w14:textId="77777777" w:rsidTr="007048B5">
        <w:tc>
          <w:tcPr>
            <w:tcW w:w="8540" w:type="dxa"/>
          </w:tcPr>
          <w:p w14:paraId="2919D94B" w14:textId="5AB494E2" w:rsidR="00E71193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 xml:space="preserve">Teachers implement instructional adjustments based on reflection, professional development, and coaching feedback </w:t>
            </w:r>
          </w:p>
        </w:tc>
        <w:tc>
          <w:tcPr>
            <w:tcW w:w="672" w:type="dxa"/>
          </w:tcPr>
          <w:p w14:paraId="5FB1DA8D" w14:textId="77777777" w:rsidR="00E71193" w:rsidRDefault="00E71193"/>
        </w:tc>
        <w:tc>
          <w:tcPr>
            <w:tcW w:w="720" w:type="dxa"/>
          </w:tcPr>
          <w:p w14:paraId="451A37ED" w14:textId="77777777" w:rsidR="00E71193" w:rsidRDefault="00E71193"/>
        </w:tc>
        <w:tc>
          <w:tcPr>
            <w:tcW w:w="640" w:type="dxa"/>
          </w:tcPr>
          <w:p w14:paraId="19E05DBC" w14:textId="77777777" w:rsidR="00E71193" w:rsidRDefault="00E71193"/>
        </w:tc>
      </w:tr>
      <w:tr w:rsidR="00E71193" w14:paraId="61D01892" w14:textId="77777777" w:rsidTr="007048B5">
        <w:tc>
          <w:tcPr>
            <w:tcW w:w="8540" w:type="dxa"/>
          </w:tcPr>
          <w:p w14:paraId="34E1A171" w14:textId="5A758F5F" w:rsidR="00E71193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>Instructional leaders and coaches conduct calibration rounds</w:t>
            </w:r>
          </w:p>
        </w:tc>
        <w:tc>
          <w:tcPr>
            <w:tcW w:w="672" w:type="dxa"/>
          </w:tcPr>
          <w:p w14:paraId="4EFB2E10" w14:textId="77777777" w:rsidR="00E71193" w:rsidRDefault="00E71193"/>
        </w:tc>
        <w:tc>
          <w:tcPr>
            <w:tcW w:w="720" w:type="dxa"/>
          </w:tcPr>
          <w:p w14:paraId="1522F6A1" w14:textId="77777777" w:rsidR="00E71193" w:rsidRDefault="00E71193"/>
        </w:tc>
        <w:tc>
          <w:tcPr>
            <w:tcW w:w="640" w:type="dxa"/>
          </w:tcPr>
          <w:p w14:paraId="795C37A8" w14:textId="77777777" w:rsidR="00E71193" w:rsidRDefault="00E71193"/>
        </w:tc>
      </w:tr>
      <w:tr w:rsidR="00E71193" w14:paraId="7EE7B91C" w14:textId="77777777" w:rsidTr="007048B5">
        <w:tc>
          <w:tcPr>
            <w:tcW w:w="8540" w:type="dxa"/>
          </w:tcPr>
          <w:p w14:paraId="4F2D33B7" w14:textId="56EB2B7F" w:rsidR="00E71193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>Campus instructional leaders provides classroom observation and feedback to ensure that teachers receive frequent feedback (between coaching visits by IC)</w:t>
            </w:r>
          </w:p>
        </w:tc>
        <w:tc>
          <w:tcPr>
            <w:tcW w:w="672" w:type="dxa"/>
          </w:tcPr>
          <w:p w14:paraId="1425C588" w14:textId="77777777" w:rsidR="00E71193" w:rsidRDefault="00E71193"/>
        </w:tc>
        <w:tc>
          <w:tcPr>
            <w:tcW w:w="720" w:type="dxa"/>
          </w:tcPr>
          <w:p w14:paraId="0817A1EA" w14:textId="77777777" w:rsidR="00E71193" w:rsidRDefault="00E71193"/>
        </w:tc>
        <w:tc>
          <w:tcPr>
            <w:tcW w:w="640" w:type="dxa"/>
          </w:tcPr>
          <w:p w14:paraId="0DAB47A2" w14:textId="77777777" w:rsidR="00E71193" w:rsidRDefault="00E71193"/>
        </w:tc>
      </w:tr>
      <w:tr w:rsidR="00E71193" w14:paraId="547553E2" w14:textId="77777777" w:rsidTr="00EA0F3D">
        <w:trPr>
          <w:trHeight w:val="197"/>
        </w:trPr>
        <w:tc>
          <w:tcPr>
            <w:tcW w:w="10572" w:type="dxa"/>
            <w:gridSpan w:val="4"/>
            <w:shd w:val="clear" w:color="auto" w:fill="D9E2F3" w:themeFill="accent1" w:themeFillTint="33"/>
          </w:tcPr>
          <w:p w14:paraId="0A720D4F" w14:textId="31BA8CBD" w:rsidR="00E71193" w:rsidRPr="00BC5EDC" w:rsidRDefault="00E71193">
            <w:pPr>
              <w:rPr>
                <w:b/>
                <w:bCs/>
                <w:sz w:val="28"/>
                <w:szCs w:val="28"/>
              </w:rPr>
            </w:pPr>
            <w:r w:rsidRPr="00BC5EDC">
              <w:rPr>
                <w:b/>
                <w:bCs/>
                <w:sz w:val="28"/>
                <w:szCs w:val="28"/>
              </w:rPr>
              <w:t>Evaluation</w:t>
            </w:r>
          </w:p>
        </w:tc>
      </w:tr>
      <w:tr w:rsidR="00E71193" w14:paraId="23623517" w14:textId="77777777" w:rsidTr="007048B5">
        <w:tc>
          <w:tcPr>
            <w:tcW w:w="8540" w:type="dxa"/>
          </w:tcPr>
          <w:p w14:paraId="662CECBC" w14:textId="0FA91BCD" w:rsidR="00E71193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>Campus evaluation tools exists to determine effectiveness of instructional coaching</w:t>
            </w:r>
          </w:p>
        </w:tc>
        <w:tc>
          <w:tcPr>
            <w:tcW w:w="672" w:type="dxa"/>
          </w:tcPr>
          <w:p w14:paraId="6482E81F" w14:textId="77777777" w:rsidR="00E71193" w:rsidRDefault="00E71193"/>
        </w:tc>
        <w:tc>
          <w:tcPr>
            <w:tcW w:w="720" w:type="dxa"/>
          </w:tcPr>
          <w:p w14:paraId="0D0FE8D2" w14:textId="77777777" w:rsidR="00E71193" w:rsidRDefault="00E71193"/>
        </w:tc>
        <w:tc>
          <w:tcPr>
            <w:tcW w:w="640" w:type="dxa"/>
          </w:tcPr>
          <w:p w14:paraId="366387EC" w14:textId="77777777" w:rsidR="00E71193" w:rsidRDefault="00E71193"/>
        </w:tc>
      </w:tr>
      <w:tr w:rsidR="00E71193" w14:paraId="09EBC2C6" w14:textId="77777777" w:rsidTr="007048B5">
        <w:tc>
          <w:tcPr>
            <w:tcW w:w="8540" w:type="dxa"/>
          </w:tcPr>
          <w:p w14:paraId="733A7FEF" w14:textId="57E22B65" w:rsidR="00E71193" w:rsidRDefault="00E71193" w:rsidP="007048B5">
            <w:pPr>
              <w:pStyle w:val="ListParagraph"/>
              <w:numPr>
                <w:ilvl w:val="0"/>
                <w:numId w:val="2"/>
              </w:numPr>
            </w:pPr>
            <w:r>
              <w:t>Data is triangulated to include: frequency, degree of implementation and student outcomes</w:t>
            </w:r>
            <w:r w:rsidR="004770AB">
              <w:t xml:space="preserve"> (Teaching Data and includes a development scale)</w:t>
            </w:r>
          </w:p>
        </w:tc>
        <w:tc>
          <w:tcPr>
            <w:tcW w:w="672" w:type="dxa"/>
          </w:tcPr>
          <w:p w14:paraId="264ADCCD" w14:textId="77777777" w:rsidR="00E71193" w:rsidRDefault="00E71193"/>
        </w:tc>
        <w:tc>
          <w:tcPr>
            <w:tcW w:w="720" w:type="dxa"/>
          </w:tcPr>
          <w:p w14:paraId="21056A62" w14:textId="77777777" w:rsidR="00E71193" w:rsidRDefault="00E71193"/>
        </w:tc>
        <w:tc>
          <w:tcPr>
            <w:tcW w:w="640" w:type="dxa"/>
          </w:tcPr>
          <w:p w14:paraId="67CEF722" w14:textId="77777777" w:rsidR="00E71193" w:rsidRDefault="00E71193"/>
        </w:tc>
      </w:tr>
    </w:tbl>
    <w:p w14:paraId="0123F5C5" w14:textId="77777777" w:rsidR="00EF22A1" w:rsidRDefault="00EF22A1"/>
    <w:sectPr w:rsidR="00EF22A1" w:rsidSect="004770AB">
      <w:pgSz w:w="12240" w:h="15840"/>
      <w:pgMar w:top="165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71CA"/>
    <w:multiLevelType w:val="hybridMultilevel"/>
    <w:tmpl w:val="7FA8C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5BB6"/>
    <w:multiLevelType w:val="hybridMultilevel"/>
    <w:tmpl w:val="4DF4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B5"/>
    <w:rsid w:val="004770AB"/>
    <w:rsid w:val="00503471"/>
    <w:rsid w:val="007048B5"/>
    <w:rsid w:val="00BC5EDC"/>
    <w:rsid w:val="00C629AF"/>
    <w:rsid w:val="00E01102"/>
    <w:rsid w:val="00E71193"/>
    <w:rsid w:val="00EA0F3D"/>
    <w:rsid w:val="00E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D4968"/>
  <w15:chartTrackingRefBased/>
  <w15:docId w15:val="{CE19AE34-824F-BB43-B38B-BDE198B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4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 Espinoza</dc:creator>
  <cp:keywords/>
  <dc:description/>
  <cp:lastModifiedBy>Socorro Espinoza</cp:lastModifiedBy>
  <cp:revision>2</cp:revision>
  <dcterms:created xsi:type="dcterms:W3CDTF">2021-09-16T01:46:00Z</dcterms:created>
  <dcterms:modified xsi:type="dcterms:W3CDTF">2021-09-16T01:46:00Z</dcterms:modified>
</cp:coreProperties>
</file>